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0"/>
        <w:shd w:val="clear" w:color="auto" w:fill="auto"/>
        <w:spacing w:after="529" w:line="360" w:lineRule="auto"/>
        <w:ind w:right="533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В каком порядке возможно оформить права на садовый  или огородный земельный участок? </w:t>
      </w:r>
    </w:p>
    <w:p>
      <w:pPr>
        <w:spacing w:line="360" w:lineRule="auto"/>
        <w:ind w:right="53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ч.ч.2.7.-2.8., 2.12 </w:t>
      </w:r>
      <w:r>
        <w:rPr>
          <w:rFonts w:ascii="Times New Roman" w:hAnsi="Times New Roman" w:cs="Times New Roman"/>
          <w:sz w:val="28"/>
          <w:szCs w:val="28"/>
        </w:rPr>
        <w:t xml:space="preserve">ст.3 Федерального 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от 25.10.2001 г. №137-ФЗ «О введении в действие Земельного кодекса Российской Федерации», до 01.03.20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г. члены некоммерческих организаций (СНТ)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имеют право </w:t>
      </w:r>
      <w:r>
        <w:rPr>
          <w:rFonts w:ascii="Times New Roman" w:hAnsi="Times New Roman" w:cs="Times New Roman"/>
          <w:sz w:val="28"/>
          <w:szCs w:val="28"/>
        </w:rPr>
        <w:t>независимо от даты вступления в член</w:t>
      </w:r>
      <w:r>
        <w:rPr>
          <w:rFonts w:ascii="Times New Roman" w:hAnsi="Times New Roman" w:cs="Times New Roman"/>
          <w:sz w:val="28"/>
          <w:szCs w:val="28"/>
          <w:lang w:val="ru-RU"/>
        </w:rPr>
        <w:t>ство у</w:t>
      </w:r>
      <w:r>
        <w:rPr>
          <w:rFonts w:ascii="Times New Roman" w:hAnsi="Times New Roman" w:cs="Times New Roman"/>
          <w:sz w:val="28"/>
          <w:szCs w:val="28"/>
        </w:rPr>
        <w:t xml:space="preserve">казанных СНТ приобрести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находящийся в государственной или муниципальной собственности садовый или огородный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без проведения торгов в собственность бесплатно, если такой земельный участок соответствует в совокупности следующим условиям: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земельный участок не предоставлен иному члену СНТ;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образован из земельного участка, ранее предоставленного указанному СНТ либо иной организации, при которой было создано или организовано такое СНТ; по решению общего собрания членов указанного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СНТ о распределении земельных участков между членами СНТ либо на основании другого документа, устанавливающего распределение земельных участков в СНТ,</w:t>
      </w:r>
      <w:r>
        <w:rPr>
          <w:rFonts w:ascii="Times New Roman" w:hAnsi="Times New Roman" w:cs="Times New Roman"/>
          <w:sz w:val="28"/>
          <w:szCs w:val="28"/>
        </w:rPr>
        <w:t xml:space="preserve"> участок распределен данному члену указанного СНТ; земельный участок не является изъятым из оборота, ограниченным в обороте и в отношении него не принято решение о резервировании его для государственных или муниципальных нужд.</w:t>
      </w:r>
    </w:p>
    <w:p>
      <w:pPr>
        <w:spacing w:line="360" w:lineRule="auto"/>
        <w:ind w:right="53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соответствующего з</w:t>
      </w:r>
      <w:r>
        <w:rPr>
          <w:rFonts w:ascii="Times New Roman" w:hAnsi="Times New Roman" w:cs="Times New Roman"/>
          <w:sz w:val="28"/>
          <w:szCs w:val="28"/>
        </w:rPr>
        <w:t>емельного участка осуществля</w:t>
      </w:r>
      <w:r>
        <w:rPr>
          <w:rFonts w:ascii="Times New Roman" w:hAnsi="Times New Roman" w:cs="Times New Roman"/>
          <w:sz w:val="28"/>
          <w:szCs w:val="28"/>
          <w:lang w:val="ru-RU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исполнительного органа государственной власти или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уполномоченного на распоряжение таким участком, по заявлению гражданина или его представителя. </w:t>
      </w:r>
    </w:p>
    <w:p>
      <w:pPr>
        <w:spacing w:line="360" w:lineRule="auto"/>
        <w:ind w:right="533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 этому заявлению прилагаются: схема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подготовленная заявителем </w:t>
      </w:r>
      <w:r>
        <w:rPr>
          <w:rFonts w:ascii="Times New Roman" w:hAnsi="Times New Roman" w:cs="Times New Roman"/>
          <w:sz w:val="28"/>
          <w:szCs w:val="28"/>
        </w:rPr>
        <w:t>(представление данной схемы не треб</w:t>
      </w:r>
      <w:r>
        <w:rPr>
          <w:rFonts w:ascii="Times New Roman" w:hAnsi="Times New Roman" w:cs="Times New Roman"/>
          <w:sz w:val="28"/>
          <w:szCs w:val="28"/>
          <w:lang w:val="ru-RU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утвержденн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проекта межевания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территории СНТ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границах которой расположен земельный участок </w:t>
      </w:r>
      <w:r>
        <w:rPr>
          <w:rFonts w:ascii="Times New Roman" w:hAnsi="Times New Roman" w:cs="Times New Roman"/>
          <w:sz w:val="28"/>
          <w:szCs w:val="28"/>
        </w:rPr>
        <w:t xml:space="preserve">либо при наличии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описания местоположения границ соответствующего </w:t>
      </w:r>
      <w:r>
        <w:rPr>
          <w:rFonts w:ascii="Times New Roman" w:hAnsi="Times New Roman" w:cs="Times New Roman"/>
          <w:sz w:val="28"/>
          <w:szCs w:val="28"/>
        </w:rPr>
        <w:t>земельного участка в Едином государственно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реестре недвижимости)</w:t>
      </w:r>
      <w:r>
        <w:rPr>
          <w:rFonts w:ascii="Times New Roman" w:hAnsi="Times New Roman" w:cs="Times New Roman"/>
          <w:sz w:val="28"/>
          <w:szCs w:val="28"/>
          <w:lang w:val="ru-RU"/>
        </w:rPr>
        <w:t>; протокол общего собрания членов СНТ о распределении земельных участков между членами СНТ или иной документ, устанавливающий распределение земельных участков в СНТ, либо выписка из указанного протокола или указанного документа.</w:t>
      </w:r>
    </w:p>
    <w:p>
      <w:pPr>
        <w:spacing w:line="360" w:lineRule="auto"/>
        <w:ind w:right="533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ранее ни один из членов СНТ не обращался с заявлением о предоставлении земельного участка, уполномоченные на распоряжение земельным участком органы самостоятельно запрашивают: сведения о правоустанавливающих документах на земельный участок, предоставленный СНТ; сведения об СНТ, содержащиеся в Едином государственном реестре юридических лиц (ЕГРЮЛ).  </w:t>
      </w:r>
    </w:p>
    <w:p>
      <w:pPr>
        <w:spacing w:line="360" w:lineRule="auto"/>
        <w:ind w:right="533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приведенном порядке садовый или огородный земельный участок также может быть приобретен без проведения торгов в собственность бесплатно членами садоводческих или огороднических некоммерческих организаций, созданных путем реорганизации СНТ, а также гражданами, прекратившими членство в СНТ вследствие их ликвидации или исключения из ЕГРЮЛ в связи с прекращением деятельности юридического лица.</w:t>
      </w:r>
    </w:p>
    <w:p>
      <w:pPr>
        <w:spacing w:line="360" w:lineRule="auto"/>
        <w:ind w:right="533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уполномоченного органа о предоставлении земельного участка в собственность является основанием для государственной регистрации права собственности на такой участок. С заявлением об осуществлении государственной регистрации прав в орган регистрации прав может обратиться как орган, принявший решение о предоставлении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земельного участка, так и лицо, которому земельный участок был предоставлен.</w:t>
      </w:r>
    </w:p>
    <w:p>
      <w:pPr>
        <w:pStyle w:val="20"/>
        <w:shd w:val="clear" w:color="auto" w:fill="auto"/>
        <w:spacing w:after="529" w:line="360" w:lineRule="auto"/>
        <w:ind w:right="533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20"/>
        <w:shd w:val="clear" w:color="auto" w:fill="auto"/>
        <w:spacing w:after="529" w:line="360" w:lineRule="auto"/>
        <w:ind w:right="533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документы необходимы для осуществления государственного кадастрового учета и государственной регистрации прав на садовый либо жилой дом?</w:t>
      </w:r>
    </w:p>
    <w:p>
      <w:pPr>
        <w:autoSpaceDE w:val="0"/>
        <w:autoSpaceDN w:val="0"/>
        <w:adjustRightInd w:val="0"/>
        <w:spacing w:line="360" w:lineRule="auto"/>
        <w:ind w:right="53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со ст.23.1 Федерального закона от 29.07.2017 г.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с</w:t>
      </w: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троительство на садовом земельном участке объектов капитального строительства допускается в случае, если данный земельный участок включен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такого строительства. </w:t>
      </w:r>
    </w:p>
    <w:p>
      <w:pPr>
        <w:pStyle w:val="20"/>
        <w:shd w:val="clear" w:color="auto" w:fill="auto"/>
        <w:spacing w:after="529" w:line="360" w:lineRule="auto"/>
        <w:ind w:left="23" w:right="533" w:firstLine="828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 w:val="0"/>
          <w:sz w:val="28"/>
          <w:szCs w:val="22"/>
          <w:lang w:val="ru-RU"/>
        </w:rPr>
        <w:t xml:space="preserve">Вместе с тем, согласно ч.ч.12, 13 ст.70 </w:t>
      </w:r>
      <w:bookmarkStart w:id="1" w:name="P10"/>
      <w:bookmarkEnd w:id="1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/>
        </w:rPr>
        <w:t>Федерального закона от 13.07.2015 г. №218-ФЗ «О государственной регистрации недвижимости»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, до 01.03.2031 г. допускается осуществление государственного кадастрового учета и (или) государственной регистрации прав на созданный на садовом участке жилой или садовый дом вне зависимости от соблюдения названных требований. Государственный кадастровый учет и (или) государственная регистрация прав на жилой или садовый дом в этом случае могут быть осуществлены на основании только технического плана и правоустанавливающего документа на земельный участок. При этом наличие уведомления о планируемых строительстве или реконструкции объекта, уведомления об окончании строительства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lastRenderedPageBreak/>
        <w:t xml:space="preserve">или реконструкции объекта, не требуется. При проведении правовой экспертизы документов, представленных для осуществления государственного кадастрового учета и (или) государственной регистрации прав в таком случае государственным регистратором прав осуществляется проверка представленных документов на предмет соответствия: 1) ограничениям, установленным в зонах с особыми условиями использования территорий, сведения о которых внесены в ЕГРН и (или) сведения о которых содержатся в документе, устанавливающем или удостоверяющем право на земельный участок, в границах которого расположен дом; 2) предельным параметрам соответствующих объектов недвижимости, установленным федеральным законом и правилами землепользования и застройки, за исключением соответствия минимальным отступам от границ земельных участков.     </w:t>
      </w:r>
    </w:p>
    <w:p>
      <w:pPr>
        <w:pStyle w:val="20"/>
        <w:shd w:val="clear" w:color="auto" w:fill="auto"/>
        <w:spacing w:after="529" w:line="360" w:lineRule="auto"/>
        <w:ind w:left="23" w:right="533" w:firstLine="8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необходимы для осуществления государственного кадастрового учета в связи с изменением характеристик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(площади) </w:t>
      </w:r>
      <w:r>
        <w:rPr>
          <w:rFonts w:ascii="Times New Roman" w:hAnsi="Times New Roman" w:cs="Times New Roman"/>
          <w:sz w:val="28"/>
          <w:szCs w:val="28"/>
        </w:rPr>
        <w:t>садового дома, расположенного на земельном участке, предоставленном для ведения садоводства, дачного хозяйства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>
      <w:pPr>
        <w:pStyle w:val="1"/>
        <w:shd w:val="clear" w:color="auto" w:fill="auto"/>
        <w:spacing w:before="0" w:after="58" w:line="360" w:lineRule="auto"/>
        <w:ind w:left="23" w:right="533"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пункта 17 статьи 51 Градостроительного кодекса Российской Федерации (далее - ГрК) выдача разрешения на строительство не требуется в т</w:t>
      </w:r>
      <w:r>
        <w:rPr>
          <w:rFonts w:ascii="Times New Roman" w:hAnsi="Times New Roman" w:cs="Times New Roman"/>
          <w:sz w:val="28"/>
          <w:szCs w:val="28"/>
          <w:lang w:val="ru-RU"/>
        </w:rPr>
        <w:t>.ч.</w:t>
      </w:r>
      <w:r>
        <w:rPr>
          <w:rFonts w:ascii="Times New Roman" w:hAnsi="Times New Roman" w:cs="Times New Roman"/>
          <w:sz w:val="28"/>
          <w:szCs w:val="28"/>
        </w:rPr>
        <w:t xml:space="preserve"> в случае строительства на земельном участке, предоставленном для ведения садоводства, дачного хозяйства.</w:t>
      </w:r>
    </w:p>
    <w:p>
      <w:pPr>
        <w:pStyle w:val="1"/>
        <w:shd w:val="clear" w:color="auto" w:fill="auto"/>
        <w:spacing w:before="0" w:after="97" w:line="360" w:lineRule="auto"/>
        <w:ind w:left="23" w:right="533"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огласно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 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40 Федеральн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(Закон о регистрации)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и государственная регистрация прав на созданные здание или сооружение, для строительства которых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федеральными законами не требуется разрешение на строительство, осуществляются на основании:</w:t>
      </w:r>
    </w:p>
    <w:p>
      <w:pPr>
        <w:pStyle w:val="1"/>
        <w:shd w:val="clear" w:color="auto" w:fill="auto"/>
        <w:spacing w:before="0" w:after="85" w:line="360" w:lineRule="auto"/>
        <w:ind w:left="23" w:right="533" w:firstLine="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-технического плана таких объектов недвижимости;</w:t>
      </w:r>
    </w:p>
    <w:p>
      <w:pPr>
        <w:pStyle w:val="1"/>
        <w:shd w:val="clear" w:color="auto" w:fill="auto"/>
        <w:spacing w:before="0" w:after="60" w:line="360" w:lineRule="auto"/>
        <w:ind w:left="23" w:right="533"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правоустанавливающего документа на земельный участок, на котором расположены такие объекты недвижимости, или документа, подтверждающего в соответствии с Земельным кодексом Российской Федерации возможность размещения таких созданных сооружений, без предоставления земельного участка или установления сервитута.</w:t>
      </w:r>
    </w:p>
    <w:p>
      <w:pPr>
        <w:pStyle w:val="1"/>
        <w:shd w:val="clear" w:color="auto" w:fill="auto"/>
        <w:spacing w:before="0" w:after="60" w:line="360" w:lineRule="auto"/>
        <w:ind w:left="23" w:right="533"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24 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требования к техническому плану, в 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  <w:lang w:val="ru-RU"/>
        </w:rPr>
        <w:t>ыми если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в отношении объектов недвижимости (за исключением единого недвижимого комплекса) не предусмотрены подготовка и (или) выдача указанных в ч</w:t>
      </w:r>
      <w:r>
        <w:rPr>
          <w:rFonts w:ascii="Times New Roman" w:hAnsi="Times New Roman" w:cs="Times New Roman"/>
          <w:sz w:val="28"/>
          <w:szCs w:val="28"/>
          <w:lang w:val="ru-RU"/>
        </w:rPr>
        <w:t>.ч.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pt"/>
          <w:rFonts w:ascii="Times New Roman" w:hAnsi="Times New Roman" w:cs="Times New Roman"/>
          <w:sz w:val="28"/>
          <w:szCs w:val="28"/>
        </w:rPr>
        <w:t>8-10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статьи разрешений и проектной документации, соответствующие сведения указываются в техническом плане на основании декларации, составленной и заверенной правообладателем объекта недвижимости; в отношении созданного объекта недвижимости декларация составляется и заверяется правообладателем земельного участка,</w:t>
      </w:r>
    </w:p>
    <w:p>
      <w:pPr>
        <w:pStyle w:val="1"/>
        <w:shd w:val="clear" w:color="auto" w:fill="auto"/>
        <w:spacing w:before="0" w:after="182" w:line="360" w:lineRule="auto"/>
        <w:ind w:left="23" w:right="533"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требования к подготовке технического плана здания, а также декларации об объекте недвижимости, утверждены приказами Росреестра от 15 марта 2022 г. N П/0082 и от 4 марта 2022 г. N П/0072.</w:t>
      </w:r>
    </w:p>
    <w:p>
      <w:pPr>
        <w:pStyle w:val="1"/>
        <w:shd w:val="clear" w:color="auto" w:fill="auto"/>
        <w:spacing w:before="0" w:after="60" w:line="360" w:lineRule="auto"/>
        <w:ind w:left="23" w:right="533"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изложенного, для осуществления государственного кадастрового учета изменений характеристик садового дома, необходимо заявление, поступившее в орган регистрации прав в установленном Законом № 218-ФЗ порядке, и технический план, подготовленный на основании декларации. </w:t>
      </w:r>
    </w:p>
    <w:p>
      <w:pPr>
        <w:pStyle w:val="1"/>
        <w:shd w:val="clear" w:color="auto" w:fill="auto"/>
        <w:spacing w:before="0" w:after="60" w:line="360" w:lineRule="auto"/>
        <w:ind w:left="23" w:right="533"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в данном случае не уплачивается.</w:t>
      </w:r>
    </w:p>
    <w:p>
      <w:pPr>
        <w:pStyle w:val="1"/>
        <w:shd w:val="clear" w:color="auto" w:fill="auto"/>
        <w:spacing w:before="0" w:after="60" w:line="360" w:lineRule="auto"/>
        <w:ind w:left="23" w:right="533" w:firstLine="82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0"/>
        <w:shd w:val="clear" w:color="auto" w:fill="auto"/>
        <w:spacing w:after="529" w:line="360" w:lineRule="auto"/>
        <w:ind w:left="23" w:right="533" w:firstLine="8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можно изменить назначение </w:t>
      </w:r>
      <w:r>
        <w:rPr>
          <w:rFonts w:ascii="Times New Roman" w:hAnsi="Times New Roman" w:cs="Times New Roman"/>
          <w:sz w:val="28"/>
          <w:szCs w:val="28"/>
        </w:rPr>
        <w:t>садового дома, расположенного на земельном участке, предоставленном для ведения садоводства, дачного хозяйства</w:t>
      </w:r>
      <w:r>
        <w:rPr>
          <w:rFonts w:ascii="Times New Roman" w:hAnsi="Times New Roman" w:cs="Times New Roman"/>
          <w:sz w:val="28"/>
          <w:szCs w:val="28"/>
          <w:lang w:val="ru-RU"/>
        </w:rPr>
        <w:t>, на жилой дом?</w:t>
      </w:r>
    </w:p>
    <w:p>
      <w:pPr>
        <w:autoSpaceDE w:val="0"/>
        <w:autoSpaceDN w:val="0"/>
        <w:adjustRightInd w:val="0"/>
        <w:spacing w:line="360" w:lineRule="auto"/>
        <w:ind w:left="23" w:right="533" w:firstLine="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п.3 ст.23.1 Федерального закона от 29.07.2017 г.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садовый дом может быть признан жилым домом в порядке, предусмотренном Правительством Российской Федерации.</w:t>
      </w:r>
    </w:p>
    <w:p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Порядок такого признания установлен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г. №47.</w:t>
      </w:r>
    </w:p>
    <w:p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Согласно пп.55-57, 60 названного Положения, садовый дом признается жилым домом на основании решения органа местного самоуправления муниципального образования, в границах которого расположен садовый дом или жилой дом (далее - уполномоченный орган местного самоуправления).</w:t>
      </w:r>
      <w:bookmarkStart w:id="2" w:name="P1"/>
      <w:bookmarkEnd w:id="2"/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 </w:t>
      </w:r>
    </w:p>
    <w:p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Для признания садового дома жилым домом собственник садового дома (заявитель)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услуг: </w:t>
      </w:r>
      <w:bookmarkStart w:id="3" w:name="P2"/>
      <w:bookmarkEnd w:id="3"/>
    </w:p>
    <w:p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а) заявление о признании садового дома жилым домом, в котором указываются кадастровый номер садового дома и кадастровый номер </w:t>
      </w:r>
      <w:r>
        <w:rPr>
          <w:rFonts w:ascii="Times New Roman" w:eastAsia="Times New Roman" w:hAnsi="Times New Roman" w:cs="Times New Roman"/>
          <w:sz w:val="28"/>
          <w:szCs w:val="22"/>
          <w:lang w:val="ru-RU"/>
        </w:rPr>
        <w:lastRenderedPageBreak/>
        <w:t xml:space="preserve">земельного участка, на котором расположен садовый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 </w:t>
      </w:r>
      <w:bookmarkStart w:id="4" w:name="P3"/>
      <w:bookmarkEnd w:id="4"/>
    </w:p>
    <w:p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б) выписку из Единого государственного реестра недвижимости (ЕГРН) 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дом, либо правоустанавливающий документ на садовый дом в случае, если право собственности заявителя на садовый дом или жилой дом не зарегистрировано в ЕГРН, или нотариально заверенную копию такого документа; </w:t>
      </w:r>
      <w:bookmarkStart w:id="5" w:name="P4"/>
      <w:bookmarkEnd w:id="5"/>
    </w:p>
    <w:p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6">
        <w:r>
          <w:rPr>
            <w:rFonts w:ascii="Times New Roman" w:eastAsia="Times New Roman" w:hAnsi="Times New Roman" w:cs="Times New Roman"/>
            <w:color w:val="auto"/>
            <w:sz w:val="28"/>
            <w:szCs w:val="22"/>
            <w:lang w:val="ru-RU"/>
          </w:rPr>
          <w:t>ч. 2 ст. 5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2"/>
          <w:lang w:val="ru-RU"/>
        </w:rPr>
        <w:t xml:space="preserve">, </w:t>
      </w:r>
      <w:hyperlink r:id="rId7">
        <w:r>
          <w:rPr>
            <w:rFonts w:ascii="Times New Roman" w:eastAsia="Times New Roman" w:hAnsi="Times New Roman" w:cs="Times New Roman"/>
            <w:color w:val="auto"/>
            <w:sz w:val="28"/>
            <w:szCs w:val="22"/>
            <w:lang w:val="ru-RU"/>
          </w:rPr>
          <w:t>ст.ст. 7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2"/>
          <w:lang w:val="ru-RU"/>
        </w:rPr>
        <w:t xml:space="preserve">, </w:t>
      </w:r>
      <w:hyperlink r:id="rId8">
        <w:r>
          <w:rPr>
            <w:rFonts w:ascii="Times New Roman" w:eastAsia="Times New Roman" w:hAnsi="Times New Roman" w:cs="Times New Roman"/>
            <w:color w:val="auto"/>
            <w:sz w:val="28"/>
            <w:szCs w:val="22"/>
            <w:lang w:val="ru-RU"/>
          </w:rPr>
          <w:t>8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2"/>
          <w:lang w:val="ru-RU"/>
        </w:rPr>
        <w:t xml:space="preserve"> и </w:t>
      </w:r>
      <w:hyperlink r:id="rId9">
        <w:r>
          <w:rPr>
            <w:rFonts w:ascii="Times New Roman" w:eastAsia="Times New Roman" w:hAnsi="Times New Roman" w:cs="Times New Roman"/>
            <w:color w:val="auto"/>
            <w:sz w:val="28"/>
            <w:szCs w:val="22"/>
            <w:lang w:val="ru-RU"/>
          </w:rPr>
          <w:t>10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2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 </w:t>
      </w:r>
      <w:bookmarkStart w:id="6" w:name="P5"/>
      <w:bookmarkEnd w:id="6"/>
    </w:p>
    <w:p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г) в случае, если садовый дом обременен правами третьих лиц, - нотариально удостоверенное согласие указанных лиц на признание садового дома жилым домом. </w:t>
      </w:r>
    </w:p>
    <w:p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Заявитель вправе не представлять выписку из ЕГРН. В случае если заявителем не представлена указанная выписка для рассмотрения заявления о признании садового дома жилым домом, уполномоченный орган местного самоуправления самостоятельно запрашивает с использованием единой системы межведомственного электронного </w:t>
      </w:r>
      <w:r>
        <w:rPr>
          <w:rFonts w:ascii="Times New Roman" w:eastAsia="Times New Roman" w:hAnsi="Times New Roman" w:cs="Times New Roman"/>
          <w:sz w:val="28"/>
          <w:szCs w:val="22"/>
          <w:lang w:val="ru-RU"/>
        </w:rPr>
        <w:lastRenderedPageBreak/>
        <w:t xml:space="preserve">взаимодействия в Федеральной службе государственной регистрации, кадастра и картографии выписку из ЕГРН, содержащую сведения о зарегистрированных правах на садовый дом. </w:t>
      </w:r>
    </w:p>
    <w:p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Уполномоченный орган местного самоуправления не позднее чем через 3 рабочих дня со дня принятия решения о признании садового дома жилым домом направляет такое решение заявителю способом, указанным в заявлении.</w:t>
      </w:r>
    </w:p>
    <w:p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Сведения об изменении назначения объекта могут быть внесены в ЕГРН при поступлении в орган регистрации прав решения органа местного самоуправления о признании садового дома жилым домом в порядке межведомственного информационного взаимодействия либо по заявлению заинтересованного лица, поданному в порядке, предусмотренном для подачи заявлений о государственном кадастровом учете и (или) государственной регистрации прав.  </w:t>
      </w:r>
    </w:p>
    <w:p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</w:p>
    <w:p>
      <w:pPr>
        <w:autoSpaceDE w:val="0"/>
        <w:autoSpaceDN w:val="0"/>
        <w:adjustRightInd w:val="0"/>
        <w:spacing w:line="360" w:lineRule="auto"/>
        <w:ind w:left="23" w:right="533" w:firstLine="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pStyle w:val="1"/>
        <w:shd w:val="clear" w:color="auto" w:fill="auto"/>
        <w:spacing w:before="0" w:after="60" w:line="360" w:lineRule="auto"/>
        <w:ind w:left="23" w:right="533" w:firstLine="82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>
      <w:type w:val="continuous"/>
      <w:pgSz w:w="11905" w:h="16837"/>
      <w:pgMar w:top="1496" w:right="376" w:bottom="1494" w:left="2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/>
  </w:footnote>
  <w:footnote w:type="continuationSeparator" w:id="0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985B5-4613-4D4C-8BF2-F9E673DF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Pr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59" w:lineRule="exact"/>
    </w:pPr>
    <w:rPr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313F33464182679D3DB8B3468C3FE2F2586FE52DB44C8CC3CA6A9E957699C4FAE9FD8BA195FA010E16AC56DA0F4450267C0F8E219D993gEF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9313F33464182679D3DB8B3468C3FE2F2586FE52DB44C8CC3CA6A9E957699C4FAE9FD8BA195EA91CE16AC56DA0F4450267C0F8E219D993gEF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313F33464182679D3DB8B3468C3FE2F2586FE52DB44C8CC3CA6A9E957699C4FAE9FD8BA195EA812E16AC56DA0F4450267C0F8E219D993gEF2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49313F33464182679D3DB8B3468C3FE2F2586FE52DB44C8CC3CA6A9E957699C4FAE9FD8BA195FA113E16AC56DA0F4450267C0F8E219D993gE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 Маргарита Витальевна</dc:creator>
  <cp:lastModifiedBy>Савонина Галина Николаевна</cp:lastModifiedBy>
  <cp:revision>2</cp:revision>
  <dcterms:created xsi:type="dcterms:W3CDTF">2023-04-25T06:11:00Z</dcterms:created>
  <dcterms:modified xsi:type="dcterms:W3CDTF">2023-04-25T06:11:00Z</dcterms:modified>
</cp:coreProperties>
</file>